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6888" w14:textId="6E359181" w:rsidR="00A67B20" w:rsidRPr="00A55DC5" w:rsidRDefault="00831CEF" w:rsidP="00A55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A55DC5" w:rsidRPr="00A55DC5">
        <w:rPr>
          <w:rFonts w:ascii="Times New Roman" w:hAnsi="Times New Roman" w:cs="Times New Roman"/>
          <w:b/>
          <w:sz w:val="24"/>
          <w:szCs w:val="24"/>
        </w:rPr>
        <w:t xml:space="preserve"> анализов</w:t>
      </w:r>
    </w:p>
    <w:p w14:paraId="0EECE2F4" w14:textId="56141465" w:rsidR="00BC1D4E" w:rsidRPr="00A55DC5" w:rsidRDefault="00E76B94" w:rsidP="00A55DC5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A55DC5" w:rsidRPr="00E21F85">
        <w:rPr>
          <w:rFonts w:ascii="Times New Roman" w:hAnsi="Times New Roman" w:cs="Times New Roman"/>
          <w:sz w:val="16"/>
          <w:szCs w:val="16"/>
        </w:rPr>
        <w:t xml:space="preserve">огласно </w:t>
      </w:r>
      <w:r w:rsidR="00E21F85" w:rsidRPr="00E21F85">
        <w:rPr>
          <w:rFonts w:ascii="Times New Roman" w:hAnsi="Times New Roman" w:cs="Times New Roman"/>
          <w:sz w:val="16"/>
          <w:szCs w:val="16"/>
        </w:rPr>
        <w:t>приказу Министерства здравоохранения РФ от 30 августа 2012 г. №</w:t>
      </w:r>
      <w:r w:rsidR="00E21F85">
        <w:rPr>
          <w:rFonts w:ascii="Times New Roman" w:hAnsi="Times New Roman" w:cs="Times New Roman"/>
          <w:sz w:val="16"/>
          <w:szCs w:val="16"/>
        </w:rPr>
        <w:t xml:space="preserve"> </w:t>
      </w:r>
      <w:r w:rsidR="00E21F85" w:rsidRPr="00E21F85">
        <w:rPr>
          <w:rFonts w:ascii="Times New Roman" w:hAnsi="Times New Roman" w:cs="Times New Roman"/>
          <w:sz w:val="16"/>
          <w:szCs w:val="16"/>
        </w:rPr>
        <w:t>107н "</w:t>
      </w:r>
      <w:r w:rsidR="00E21F85">
        <w:rPr>
          <w:rFonts w:ascii="Times New Roman" w:hAnsi="Times New Roman" w:cs="Times New Roman"/>
          <w:sz w:val="16"/>
          <w:szCs w:val="16"/>
        </w:rPr>
        <w:t>О</w:t>
      </w:r>
      <w:r w:rsidR="00E21F85" w:rsidRPr="00E21F85">
        <w:rPr>
          <w:rFonts w:ascii="Times New Roman" w:hAnsi="Times New Roman" w:cs="Times New Roman"/>
          <w:sz w:val="16"/>
          <w:szCs w:val="16"/>
        </w:rPr>
        <w:t xml:space="preserve"> порядке использования вспомогательных репродуктивных технологий, противопоказаниях и ограничениях к их применению"</w:t>
      </w:r>
    </w:p>
    <w:tbl>
      <w:tblPr>
        <w:tblW w:w="10849" w:type="dxa"/>
        <w:jc w:val="center"/>
        <w:tblCellSpacing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9053"/>
        <w:gridCol w:w="1369"/>
      </w:tblGrid>
      <w:tr w:rsidR="00831CEF" w:rsidRPr="00A55DC5" w14:paraId="5F6706E6" w14:textId="77777777" w:rsidTr="00831CEF">
        <w:trPr>
          <w:trHeight w:val="150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714D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65577" w14:textId="2CE50771" w:rsidR="00831CEF" w:rsidRPr="00A55DC5" w:rsidRDefault="00831CEF" w:rsidP="00561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1369" w:type="dxa"/>
          </w:tcPr>
          <w:p w14:paraId="5EC97C70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годности исследования </w:t>
            </w:r>
          </w:p>
        </w:tc>
      </w:tr>
      <w:tr w:rsidR="00831CEF" w:rsidRPr="00A55DC5" w14:paraId="2C7EB902" w14:textId="77777777" w:rsidTr="00831CEF">
        <w:trPr>
          <w:trHeight w:val="30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0A097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D7E12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АМГ в крови</w:t>
            </w:r>
          </w:p>
        </w:tc>
        <w:tc>
          <w:tcPr>
            <w:tcW w:w="1369" w:type="dxa"/>
          </w:tcPr>
          <w:p w14:paraId="6FFA61B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655450B9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C574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DC2B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Спермограмма</w:t>
            </w:r>
            <w:proofErr w:type="spellEnd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патоспермии</w:t>
            </w:r>
            <w:proofErr w:type="spellEnd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необходимо предоставить не менее двух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спермограмм</w:t>
            </w:r>
            <w:proofErr w:type="spellEnd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69" w:type="dxa"/>
          </w:tcPr>
          <w:p w14:paraId="3023EAF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5B8103F3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9C057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4C27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патоспермии</w:t>
            </w:r>
            <w:proofErr w:type="spellEnd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-заключение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андролога</w:t>
            </w:r>
            <w:proofErr w:type="spellEnd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диагноза и необходимого метода лечения</w:t>
            </w:r>
          </w:p>
        </w:tc>
        <w:tc>
          <w:tcPr>
            <w:tcW w:w="1369" w:type="dxa"/>
          </w:tcPr>
          <w:p w14:paraId="45E5289F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4A85DD20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16873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1088D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проходимости маточных труб и состояния органов малого таза (путем лапароскопии), в случае отказа женщины от лапароскопии могут выполняться альтернативные методы обследования – 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гистеросальпингография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контрастная 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эхогистеросальпингоскопия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9" w:type="dxa"/>
          </w:tcPr>
          <w:p w14:paraId="3101DDF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52297A2A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0E9A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1252E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антител к бледной трепонеме в крови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369" w:type="dxa"/>
          </w:tcPr>
          <w:p w14:paraId="034C2A4F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</w:tr>
      <w:tr w:rsidR="00831CEF" w:rsidRPr="00A55DC5" w14:paraId="48B19E72" w14:textId="77777777" w:rsidTr="00831CEF">
        <w:trPr>
          <w:trHeight w:val="28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0704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03785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антител к бледной трепонеме в крови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369" w:type="dxa"/>
          </w:tcPr>
          <w:p w14:paraId="41FEE07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</w:tr>
      <w:tr w:rsidR="00831CEF" w:rsidRPr="00A55DC5" w14:paraId="261A2C6B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84C09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9E030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антител класса M, G к вирусу иммунодефицита человека (далее – ВИЧ) 1, 2, к антигену вирусного гепатита В и С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369" w:type="dxa"/>
          </w:tcPr>
          <w:p w14:paraId="6D8A995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</w:tr>
      <w:tr w:rsidR="00831CEF" w:rsidRPr="00A55DC5" w14:paraId="569D2F44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6C2C3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A8E07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антител класса M, G к вирусу иммунодефицита человека (далее – ВИЧ) 1, 2, к антигену вирусного гепатита В и С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мужчины</w:t>
            </w: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14:paraId="6EF77E8D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мес.</w:t>
            </w:r>
          </w:p>
        </w:tc>
      </w:tr>
      <w:tr w:rsidR="00831CEF" w:rsidRPr="00A55DC5" w14:paraId="0BC28148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B184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FF838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Микроскопическое исследование: мазок из наружного зева шейки матки, свода влагалища, уретры (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женщина)</w:t>
            </w: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14:paraId="45F269AA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00A84337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65FF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BE158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Микроскопическое исследование: мазок из уретры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(мужчина)</w:t>
            </w:r>
          </w:p>
        </w:tc>
        <w:tc>
          <w:tcPr>
            <w:tcW w:w="1369" w:type="dxa"/>
          </w:tcPr>
          <w:p w14:paraId="7100AE4E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0498BC3E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736E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2E070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Микробиологическое исследование на хламидии, микоплазму и 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вирус простого герпеса 1,2, 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цитомегаловирус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методом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ПЦР</w:t>
            </w: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(женщина)</w:t>
            </w:r>
          </w:p>
        </w:tc>
        <w:tc>
          <w:tcPr>
            <w:tcW w:w="1369" w:type="dxa"/>
          </w:tcPr>
          <w:p w14:paraId="631912C9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637E5BF5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A3EF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F26AF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Микробиологическое исследование на хламидии, микоплазму и 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вирус простого герпеса 1,2 методом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ПЦР</w:t>
            </w: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(мужчина)</w:t>
            </w: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14:paraId="640BD905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5DDDEE78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C2EA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4369E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 из влагалища на патогенную микрофлору</w:t>
            </w:r>
          </w:p>
        </w:tc>
        <w:tc>
          <w:tcPr>
            <w:tcW w:w="1369" w:type="dxa"/>
          </w:tcPr>
          <w:p w14:paraId="53201A4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02891435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24EE2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8ED0D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антител класса M, G к вирусу простого герпеса 1, 2, цитомегаловирусу, вирусу краснухи </w:t>
            </w: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крови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(женщина)</w:t>
            </w:r>
          </w:p>
        </w:tc>
        <w:tc>
          <w:tcPr>
            <w:tcW w:w="1369" w:type="dxa"/>
          </w:tcPr>
          <w:p w14:paraId="7F5AC0FE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1EA3AC16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F0F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15162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антител класса M, G к вирусу простого герпеса 1, 2, цитомегаловирусу </w:t>
            </w:r>
            <w:r w:rsidRPr="00E76B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(мужчина)</w:t>
            </w:r>
          </w:p>
        </w:tc>
        <w:tc>
          <w:tcPr>
            <w:tcW w:w="1369" w:type="dxa"/>
          </w:tcPr>
          <w:p w14:paraId="67BBEDA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205F4E3B" w14:textId="77777777" w:rsidTr="00831CEF">
        <w:trPr>
          <w:trHeight w:val="247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D89C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B8391" w14:textId="1E6E745C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бщий (клинический) анализ крови</w:t>
            </w:r>
          </w:p>
        </w:tc>
        <w:tc>
          <w:tcPr>
            <w:tcW w:w="1369" w:type="dxa"/>
          </w:tcPr>
          <w:p w14:paraId="59A31735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4B799E81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8F48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A3A6F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крови биохимический общетерапевтический, </w:t>
            </w:r>
          </w:p>
        </w:tc>
        <w:tc>
          <w:tcPr>
            <w:tcW w:w="1369" w:type="dxa"/>
          </w:tcPr>
          <w:p w14:paraId="6F00882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6B872627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2A69D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E9028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Коагулограмма (ориентировочное исследование системы гемостаза)</w:t>
            </w: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14:paraId="6B6D0E11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440B9C7C" w14:textId="77777777" w:rsidTr="00831CEF">
        <w:trPr>
          <w:trHeight w:val="16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F9CA1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8AD12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369" w:type="dxa"/>
          </w:tcPr>
          <w:p w14:paraId="4CD46A8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однократно</w:t>
            </w:r>
          </w:p>
        </w:tc>
      </w:tr>
      <w:tr w:rsidR="00831CEF" w:rsidRPr="00A55DC5" w14:paraId="752E89D7" w14:textId="77777777" w:rsidTr="00831CEF">
        <w:trPr>
          <w:trHeight w:val="28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F265A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F145B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тиреотропного г</w:t>
            </w:r>
            <w:bookmarkStart w:id="0" w:name="_GoBack"/>
            <w:bookmarkEnd w:id="0"/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ормона </w:t>
            </w:r>
          </w:p>
        </w:tc>
        <w:tc>
          <w:tcPr>
            <w:tcW w:w="1369" w:type="dxa"/>
          </w:tcPr>
          <w:p w14:paraId="62EC8960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7CB0C74E" w14:textId="77777777" w:rsidTr="00831CEF">
        <w:trPr>
          <w:trHeight w:val="300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AF00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7C869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пролактина</w:t>
            </w:r>
          </w:p>
        </w:tc>
        <w:tc>
          <w:tcPr>
            <w:tcW w:w="1369" w:type="dxa"/>
          </w:tcPr>
          <w:p w14:paraId="6E204BFE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622F9236" w14:textId="77777777" w:rsidTr="00831CEF">
        <w:trPr>
          <w:trHeight w:val="28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B095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19716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369" w:type="dxa"/>
          </w:tcPr>
          <w:p w14:paraId="120DE9F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3047F713" w14:textId="77777777" w:rsidTr="00831CEF">
        <w:trPr>
          <w:trHeight w:val="7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9147B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9DFB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Цитологическое исследование шейки матки</w:t>
            </w:r>
          </w:p>
        </w:tc>
        <w:tc>
          <w:tcPr>
            <w:tcW w:w="1369" w:type="dxa"/>
          </w:tcPr>
          <w:p w14:paraId="49B08438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2827223B" w14:textId="77777777" w:rsidTr="00831CEF">
        <w:trPr>
          <w:trHeight w:val="31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E5A42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98553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1369" w:type="dxa"/>
          </w:tcPr>
          <w:p w14:paraId="7DBC717A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</w:tr>
      <w:tr w:rsidR="00831CEF" w:rsidRPr="00A55DC5" w14:paraId="0E142839" w14:textId="77777777" w:rsidTr="00831CEF">
        <w:trPr>
          <w:trHeight w:val="261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8F7A5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2FFB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69" w:type="dxa"/>
          </w:tcPr>
          <w:p w14:paraId="443AB57C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256DCC54" w14:textId="77777777" w:rsidTr="00831CEF">
        <w:trPr>
          <w:trHeight w:val="7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7D0C0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01882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369" w:type="dxa"/>
          </w:tcPr>
          <w:p w14:paraId="52E92D5C" w14:textId="72E91D7D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430379E3" w14:textId="77777777" w:rsidTr="00831CEF">
        <w:trPr>
          <w:trHeight w:val="37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4689E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E2E6B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врача-терапевта.</w:t>
            </w:r>
          </w:p>
        </w:tc>
        <w:tc>
          <w:tcPr>
            <w:tcW w:w="1369" w:type="dxa"/>
          </w:tcPr>
          <w:p w14:paraId="2CF7A17B" w14:textId="535D91F0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</w:tr>
      <w:tr w:rsidR="00831CEF" w:rsidRPr="00A55DC5" w14:paraId="706F128D" w14:textId="77777777" w:rsidTr="00831CEF">
        <w:trPr>
          <w:trHeight w:val="67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7CA62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C1865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Ультразвуковое исследование молочных желез (до 35 лет). При выявлении по результатам ультразвукового исследования признаков патологии молочной железы - консультация онколога</w:t>
            </w:r>
          </w:p>
        </w:tc>
        <w:tc>
          <w:tcPr>
            <w:tcW w:w="1369" w:type="dxa"/>
          </w:tcPr>
          <w:p w14:paraId="27D0D23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</w:p>
        </w:tc>
      </w:tr>
      <w:tr w:rsidR="00831CEF" w:rsidRPr="00A55DC5" w14:paraId="7BFCAEEA" w14:textId="77777777" w:rsidTr="00831CEF">
        <w:trPr>
          <w:trHeight w:val="525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78FD9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675F0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Маммография (после 35 лет). В случае выявления признаков патологии по результатам маммографии – консультация онколога.</w:t>
            </w:r>
          </w:p>
        </w:tc>
        <w:tc>
          <w:tcPr>
            <w:tcW w:w="1369" w:type="dxa"/>
          </w:tcPr>
          <w:p w14:paraId="30A746A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831CEF" w:rsidRPr="00A55DC5" w14:paraId="1F34D926" w14:textId="77777777" w:rsidTr="00831CEF">
        <w:trPr>
          <w:trHeight w:val="478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F3754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A4FC8" w14:textId="77777777" w:rsidR="00831CEF" w:rsidRPr="00E76B94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врача-генетика и исследование хромосомного аппарата (</w:t>
            </w:r>
            <w:proofErr w:type="spellStart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кариотипирование</w:t>
            </w:r>
            <w:proofErr w:type="spellEnd"/>
            <w:r w:rsidRPr="00E76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369" w:type="dxa"/>
          </w:tcPr>
          <w:p w14:paraId="7C238352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831CEF" w:rsidRPr="00A55DC5" w14:paraId="3BAD2EFB" w14:textId="77777777" w:rsidTr="00831CEF">
        <w:trPr>
          <w:trHeight w:val="420"/>
          <w:tblCellSpacing w:w="0" w:type="dxa"/>
          <w:jc w:val="center"/>
        </w:trPr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B4871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6F563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(консультация) врача-эндокринолога, проводится ультразвуковое исследование щитовидной железы и паращитовидных желез, почек и надпочечников.</w:t>
            </w:r>
          </w:p>
        </w:tc>
        <w:tc>
          <w:tcPr>
            <w:tcW w:w="1369" w:type="dxa"/>
          </w:tcPr>
          <w:p w14:paraId="4F50A4BD" w14:textId="77777777" w:rsidR="00831CEF" w:rsidRPr="00A55DC5" w:rsidRDefault="00831CEF" w:rsidP="00A55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14:paraId="6D96E295" w14:textId="77777777" w:rsidR="00BC1D4E" w:rsidRPr="00A55DC5" w:rsidRDefault="00BC1D4E" w:rsidP="00A55DC5">
      <w:pPr>
        <w:rPr>
          <w:rFonts w:ascii="Times New Roman" w:hAnsi="Times New Roman" w:cs="Times New Roman"/>
          <w:sz w:val="18"/>
          <w:szCs w:val="18"/>
        </w:rPr>
      </w:pPr>
    </w:p>
    <w:sectPr w:rsidR="00BC1D4E" w:rsidRPr="00A55DC5" w:rsidSect="00A55DC5">
      <w:pgSz w:w="11900" w:h="16840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E"/>
    <w:rsid w:val="00455A3E"/>
    <w:rsid w:val="00512843"/>
    <w:rsid w:val="00561DD5"/>
    <w:rsid w:val="00831CEF"/>
    <w:rsid w:val="00A55DC5"/>
    <w:rsid w:val="00A67B20"/>
    <w:rsid w:val="00BA24E3"/>
    <w:rsid w:val="00BC1D4E"/>
    <w:rsid w:val="00E21F85"/>
    <w:rsid w:val="00E76B94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3D25"/>
  <w14:defaultImageDpi w14:val="300"/>
  <w15:docId w15:val="{1F37354A-04F2-4F6D-A710-E41CBA97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21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F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Казанцев Владимир Алексеевич</cp:lastModifiedBy>
  <cp:revision>8</cp:revision>
  <cp:lastPrinted>2018-09-18T20:07:00Z</cp:lastPrinted>
  <dcterms:created xsi:type="dcterms:W3CDTF">2018-09-18T19:53:00Z</dcterms:created>
  <dcterms:modified xsi:type="dcterms:W3CDTF">2019-04-30T05:53:00Z</dcterms:modified>
</cp:coreProperties>
</file>